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33" w:rsidRPr="00CE2B33" w:rsidRDefault="00CE2B33" w:rsidP="00CE2B33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E2B33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ГЛАВНОЕ УПРАВЛЕНИЕ</w:t>
      </w:r>
      <w:r w:rsidRPr="00CE2B33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/>
        <w:t>"РЕГИОНАЛЬНАЯ ЭНЕРГЕТИЧЕСКАЯ КОМИССИЯ"</w:t>
      </w:r>
      <w:r w:rsidRPr="00CE2B33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/>
        <w:t xml:space="preserve">РЯЗАНСКОЙ ОБЛАСТИ ПОСТАНОВЛЕНИЕ </w:t>
      </w:r>
    </w:p>
    <w:p w:rsidR="00CE2B33" w:rsidRPr="00CE2B33" w:rsidRDefault="00CE2B33" w:rsidP="00CE2B33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CE2B33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</w:t>
      </w:r>
      <w:proofErr w:type="gramEnd"/>
      <w:r w:rsidRPr="00CE2B33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О С Т А Н О В Л Е Н И Е</w:t>
      </w:r>
    </w:p>
    <w:p w:rsidR="00CE2B33" w:rsidRPr="00CE2B33" w:rsidRDefault="00CE2B33" w:rsidP="00CE2B33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E2B33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от 4 декабря 2008 г. N 144 </w:t>
      </w:r>
    </w:p>
    <w:p w:rsidR="00CE2B33" w:rsidRPr="00CE2B33" w:rsidRDefault="00CE2B33" w:rsidP="00CE2B33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E2B33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 ТАРИФАХ НА ЭЛЕКТРИЧЕСКУЮ ЭНЕРГИЮ,</w:t>
      </w:r>
      <w:r w:rsidRPr="00CE2B33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/>
        <w:t>ОТПУСКАЕМУЮ РЯЗАНСКИМ ФИЛИАЛОМ ООО "НОВО-РЯЗАНСКАЯ ТЭЦ"</w:t>
      </w:r>
      <w:r w:rsidRPr="00CE2B33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/>
        <w:t>ДЛЯ ОАО "РЯЗАНСКАЯ ЭНЕРГЕТИЧЕСКАЯ СБЫТОВАЯ КОМПАНИЯ"</w:t>
      </w:r>
    </w:p>
    <w:p w:rsidR="00CE2B33" w:rsidRPr="00CE2B33" w:rsidRDefault="00CE2B33" w:rsidP="00CE2B33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CE2B33">
        <w:rPr>
          <w:rFonts w:ascii="Arial" w:eastAsia="Times New Roman" w:hAnsi="Arial" w:cs="Arial"/>
          <w:sz w:val="16"/>
          <w:szCs w:val="16"/>
          <w:lang w:eastAsia="ru-RU"/>
        </w:rPr>
        <w:t>В соответствии с Федеральным законом от 14.04.1995 N 41-ФЗ "О государственном регулировании тарифов на электрическую и тепловую энергию в Российской Федерации", Постановлением Правительства РФ от 26.02.2004 N 109 "О ценообразовании в отношении электрической и тепловой энергии в Российской Федерации", Постановлением Правительства РФ от 31.08.2006 N 530 "Об утверждении Правил функционирования розничных рынков электрической энергии в переходный период реформирования электроэнергетики" главное</w:t>
      </w:r>
      <w:proofErr w:type="gramEnd"/>
      <w:r w:rsidRPr="00CE2B33">
        <w:rPr>
          <w:rFonts w:ascii="Arial" w:eastAsia="Times New Roman" w:hAnsi="Arial" w:cs="Arial"/>
          <w:sz w:val="16"/>
          <w:szCs w:val="16"/>
          <w:lang w:eastAsia="ru-RU"/>
        </w:rPr>
        <w:t xml:space="preserve"> управление "Региональная энергетическая комиссия" Рязанской области постановляет: </w:t>
      </w:r>
    </w:p>
    <w:p w:rsidR="00CE2B33" w:rsidRPr="00CE2B33" w:rsidRDefault="00CE2B33" w:rsidP="00CE2B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E2B33">
        <w:rPr>
          <w:rFonts w:ascii="Arial" w:eastAsia="Times New Roman" w:hAnsi="Arial" w:cs="Arial"/>
          <w:sz w:val="16"/>
          <w:szCs w:val="16"/>
          <w:lang w:eastAsia="ru-RU"/>
        </w:rPr>
        <w:t xml:space="preserve">Установить и ввести в действие с 1 января 2009 года следующие тарифы на электрическую энергию, отпускаемую Рязанским филиалом ООО "Ново-Рязанская ТЭЦ" гарантирующему поставщику электрической энергии - ОАО "Рязанская энергетическая сбытовая компания" (без НДС): </w:t>
      </w:r>
    </w:p>
    <w:p w:rsidR="00CE2B33" w:rsidRPr="00CE2B33" w:rsidRDefault="00CE2B33" w:rsidP="00CE2B33">
      <w:pPr>
        <w:spacing w:after="180" w:line="240" w:lineRule="auto"/>
        <w:ind w:left="2160"/>
        <w:rPr>
          <w:rFonts w:ascii="Arial" w:eastAsia="Times New Roman" w:hAnsi="Arial" w:cs="Arial"/>
          <w:sz w:val="16"/>
          <w:szCs w:val="16"/>
          <w:lang w:eastAsia="ru-RU"/>
        </w:rPr>
      </w:pPr>
      <w:r w:rsidRPr="00CE2B33">
        <w:rPr>
          <w:rFonts w:ascii="Arial" w:eastAsia="Times New Roman" w:hAnsi="Arial" w:cs="Arial"/>
          <w:sz w:val="16"/>
          <w:szCs w:val="16"/>
          <w:lang w:eastAsia="ru-RU"/>
        </w:rPr>
        <w:t xml:space="preserve">1.1. </w:t>
      </w:r>
      <w:proofErr w:type="spellStart"/>
      <w:r w:rsidRPr="00CE2B33">
        <w:rPr>
          <w:rFonts w:ascii="Arial" w:eastAsia="Times New Roman" w:hAnsi="Arial" w:cs="Arial"/>
          <w:sz w:val="16"/>
          <w:szCs w:val="16"/>
          <w:lang w:eastAsia="ru-RU"/>
        </w:rPr>
        <w:t>Одноставочный</w:t>
      </w:r>
      <w:proofErr w:type="spellEnd"/>
      <w:r w:rsidRPr="00CE2B33">
        <w:rPr>
          <w:rFonts w:ascii="Arial" w:eastAsia="Times New Roman" w:hAnsi="Arial" w:cs="Arial"/>
          <w:sz w:val="16"/>
          <w:szCs w:val="16"/>
          <w:lang w:eastAsia="ru-RU"/>
        </w:rPr>
        <w:t xml:space="preserve"> тариф – 935,0 руб./тыс. </w:t>
      </w:r>
      <w:proofErr w:type="spellStart"/>
      <w:r w:rsidRPr="00CE2B33">
        <w:rPr>
          <w:rFonts w:ascii="Arial" w:eastAsia="Times New Roman" w:hAnsi="Arial" w:cs="Arial"/>
          <w:sz w:val="16"/>
          <w:szCs w:val="16"/>
          <w:lang w:eastAsia="ru-RU"/>
        </w:rPr>
        <w:t>кВт</w:t>
      </w:r>
      <w:proofErr w:type="gramStart"/>
      <w:r w:rsidRPr="00CE2B33">
        <w:rPr>
          <w:rFonts w:ascii="Arial" w:eastAsia="Times New Roman" w:hAnsi="Arial" w:cs="Arial"/>
          <w:sz w:val="16"/>
          <w:szCs w:val="16"/>
          <w:lang w:eastAsia="ru-RU"/>
        </w:rPr>
        <w:t>.ч</w:t>
      </w:r>
      <w:proofErr w:type="spellEnd"/>
      <w:proofErr w:type="gramEnd"/>
      <w:r w:rsidRPr="00CE2B33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</w:p>
    <w:p w:rsidR="00CE2B33" w:rsidRPr="00CE2B33" w:rsidRDefault="00CE2B33" w:rsidP="00CE2B33">
      <w:pPr>
        <w:spacing w:after="180" w:line="240" w:lineRule="auto"/>
        <w:ind w:left="2160"/>
        <w:rPr>
          <w:rFonts w:ascii="Arial" w:eastAsia="Times New Roman" w:hAnsi="Arial" w:cs="Arial"/>
          <w:sz w:val="16"/>
          <w:szCs w:val="16"/>
          <w:lang w:eastAsia="ru-RU"/>
        </w:rPr>
      </w:pPr>
      <w:r w:rsidRPr="00CE2B33">
        <w:rPr>
          <w:rFonts w:ascii="Arial" w:eastAsia="Times New Roman" w:hAnsi="Arial" w:cs="Arial"/>
          <w:sz w:val="16"/>
          <w:szCs w:val="16"/>
          <w:lang w:eastAsia="ru-RU"/>
        </w:rPr>
        <w:t xml:space="preserve">1.2. </w:t>
      </w:r>
      <w:proofErr w:type="spellStart"/>
      <w:r w:rsidRPr="00CE2B33">
        <w:rPr>
          <w:rFonts w:ascii="Arial" w:eastAsia="Times New Roman" w:hAnsi="Arial" w:cs="Arial"/>
          <w:sz w:val="16"/>
          <w:szCs w:val="16"/>
          <w:lang w:eastAsia="ru-RU"/>
        </w:rPr>
        <w:t>Двухставочный</w:t>
      </w:r>
      <w:proofErr w:type="spellEnd"/>
      <w:r w:rsidRPr="00CE2B33">
        <w:rPr>
          <w:rFonts w:ascii="Arial" w:eastAsia="Times New Roman" w:hAnsi="Arial" w:cs="Arial"/>
          <w:sz w:val="16"/>
          <w:szCs w:val="16"/>
          <w:lang w:eastAsia="ru-RU"/>
        </w:rPr>
        <w:t xml:space="preserve"> тариф:</w:t>
      </w:r>
    </w:p>
    <w:p w:rsidR="00CE2B33" w:rsidRPr="00CE2B33" w:rsidRDefault="00CE2B33" w:rsidP="00CE2B33">
      <w:pPr>
        <w:numPr>
          <w:ilvl w:val="1"/>
          <w:numId w:val="6"/>
        </w:numPr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sz w:val="16"/>
          <w:szCs w:val="16"/>
          <w:lang w:eastAsia="ru-RU"/>
        </w:rPr>
      </w:pPr>
      <w:r w:rsidRPr="00CE2B33">
        <w:rPr>
          <w:rFonts w:ascii="Arial" w:eastAsia="Times New Roman" w:hAnsi="Arial" w:cs="Arial"/>
          <w:sz w:val="16"/>
          <w:szCs w:val="16"/>
          <w:lang w:eastAsia="ru-RU"/>
        </w:rPr>
        <w:t>плата за энергию – 666,62 руб./</w:t>
      </w:r>
      <w:proofErr w:type="spellStart"/>
      <w:r w:rsidRPr="00CE2B33">
        <w:rPr>
          <w:rFonts w:ascii="Arial" w:eastAsia="Times New Roman" w:hAnsi="Arial" w:cs="Arial"/>
          <w:sz w:val="16"/>
          <w:szCs w:val="16"/>
          <w:lang w:eastAsia="ru-RU"/>
        </w:rPr>
        <w:t>тыс</w:t>
      </w:r>
      <w:proofErr w:type="gramStart"/>
      <w:r w:rsidRPr="00CE2B33">
        <w:rPr>
          <w:rFonts w:ascii="Arial" w:eastAsia="Times New Roman" w:hAnsi="Arial" w:cs="Arial"/>
          <w:sz w:val="16"/>
          <w:szCs w:val="16"/>
          <w:lang w:eastAsia="ru-RU"/>
        </w:rPr>
        <w:t>.к</w:t>
      </w:r>
      <w:proofErr w:type="gramEnd"/>
      <w:r w:rsidRPr="00CE2B33">
        <w:rPr>
          <w:rFonts w:ascii="Arial" w:eastAsia="Times New Roman" w:hAnsi="Arial" w:cs="Arial"/>
          <w:sz w:val="16"/>
          <w:szCs w:val="16"/>
          <w:lang w:eastAsia="ru-RU"/>
        </w:rPr>
        <w:t>Вт.ч</w:t>
      </w:r>
      <w:proofErr w:type="spellEnd"/>
      <w:r w:rsidRPr="00CE2B33">
        <w:rPr>
          <w:rFonts w:ascii="Arial" w:eastAsia="Times New Roman" w:hAnsi="Arial" w:cs="Arial"/>
          <w:sz w:val="16"/>
          <w:szCs w:val="16"/>
          <w:lang w:eastAsia="ru-RU"/>
        </w:rPr>
        <w:t xml:space="preserve">.; </w:t>
      </w:r>
    </w:p>
    <w:p w:rsidR="00CE2B33" w:rsidRPr="00CE2B33" w:rsidRDefault="00CE2B33" w:rsidP="00CE2B33">
      <w:pPr>
        <w:numPr>
          <w:ilvl w:val="1"/>
          <w:numId w:val="6"/>
        </w:numPr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sz w:val="16"/>
          <w:szCs w:val="16"/>
          <w:lang w:eastAsia="ru-RU"/>
        </w:rPr>
      </w:pPr>
      <w:r w:rsidRPr="00CE2B33">
        <w:rPr>
          <w:rFonts w:ascii="Arial" w:eastAsia="Times New Roman" w:hAnsi="Arial" w:cs="Arial"/>
          <w:sz w:val="16"/>
          <w:szCs w:val="16"/>
          <w:lang w:eastAsia="ru-RU"/>
        </w:rPr>
        <w:t xml:space="preserve">плата за мощность – 93417,18 руб. за 1 МВт установленной генерирующей мощности в месяц. </w:t>
      </w:r>
    </w:p>
    <w:p w:rsidR="00CE2B33" w:rsidRPr="00CE2B33" w:rsidRDefault="00CE2B33" w:rsidP="00CE2B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E2B33">
        <w:rPr>
          <w:rFonts w:ascii="Arial" w:eastAsia="Times New Roman" w:hAnsi="Arial" w:cs="Arial"/>
          <w:sz w:val="16"/>
          <w:szCs w:val="16"/>
          <w:lang w:eastAsia="ru-RU"/>
        </w:rPr>
        <w:t xml:space="preserve">Тарифы, установленные настоящим постановлением, действуют с 1 января 2009 года. </w:t>
      </w:r>
    </w:p>
    <w:p w:rsidR="00CE2B33" w:rsidRPr="00CE2B33" w:rsidRDefault="00CE2B33" w:rsidP="00CE2B33">
      <w:pPr>
        <w:spacing w:after="180" w:line="240" w:lineRule="auto"/>
        <w:ind w:left="720"/>
        <w:rPr>
          <w:rFonts w:ascii="Arial" w:eastAsia="Times New Roman" w:hAnsi="Arial" w:cs="Arial"/>
          <w:sz w:val="16"/>
          <w:szCs w:val="16"/>
          <w:lang w:eastAsia="ru-RU"/>
        </w:rPr>
      </w:pPr>
      <w:r w:rsidRPr="00CE2B33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CE2B33" w:rsidRPr="00CE2B33" w:rsidRDefault="00CE2B33" w:rsidP="00CE2B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E2B33">
        <w:rPr>
          <w:rFonts w:ascii="Arial" w:eastAsia="Times New Roman" w:hAnsi="Arial" w:cs="Arial"/>
          <w:sz w:val="16"/>
          <w:szCs w:val="16"/>
          <w:lang w:eastAsia="ru-RU"/>
        </w:rPr>
        <w:t xml:space="preserve">Пункты 1, 2 Постановления РЭК Рязанской области от 25 октября 2007 г. N 84 считать утратившими силу с 1 января 2009 года. </w:t>
      </w:r>
    </w:p>
    <w:p w:rsidR="00CE2B33" w:rsidRPr="00CE2B33" w:rsidRDefault="00CE2B33" w:rsidP="00CE2B33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E2B33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99"/>
        <w:gridCol w:w="1586"/>
      </w:tblGrid>
      <w:tr w:rsidR="00CE2B33" w:rsidRPr="00CE2B33" w:rsidTr="00CE2B33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CE2B33" w:rsidRPr="00CE2B33" w:rsidRDefault="00CE2B33" w:rsidP="00CE2B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2B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Начальник главного управления</w:t>
            </w:r>
            <w:r w:rsidRPr="00CE2B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"Региональная энергетическая комиссия" Рязанской области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CE2B33" w:rsidRPr="00CE2B33" w:rsidRDefault="00CE2B33" w:rsidP="00CE2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2B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В.В. Пронин</w:t>
            </w:r>
          </w:p>
        </w:tc>
      </w:tr>
    </w:tbl>
    <w:p w:rsidR="00046A23" w:rsidRPr="00CE2B33" w:rsidRDefault="00046A23" w:rsidP="00CE2B33"/>
    <w:sectPr w:rsidR="00046A23" w:rsidRPr="00CE2B33" w:rsidSect="0004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508"/>
    <w:multiLevelType w:val="multilevel"/>
    <w:tmpl w:val="448C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14912"/>
    <w:multiLevelType w:val="multilevel"/>
    <w:tmpl w:val="E388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25F6D"/>
    <w:multiLevelType w:val="multilevel"/>
    <w:tmpl w:val="2AEC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074BB"/>
    <w:multiLevelType w:val="multilevel"/>
    <w:tmpl w:val="F46E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C2038"/>
    <w:multiLevelType w:val="multilevel"/>
    <w:tmpl w:val="770E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F7B8C"/>
    <w:multiLevelType w:val="multilevel"/>
    <w:tmpl w:val="FE0E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0C55"/>
    <w:rsid w:val="00046A23"/>
    <w:rsid w:val="00257AFA"/>
    <w:rsid w:val="007823D2"/>
    <w:rsid w:val="009926B4"/>
    <w:rsid w:val="009B0C55"/>
    <w:rsid w:val="00A76698"/>
    <w:rsid w:val="00BA23EF"/>
    <w:rsid w:val="00CE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C55"/>
    <w:pPr>
      <w:spacing w:after="18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9B0C55"/>
    <w:rPr>
      <w:b/>
      <w:bCs/>
    </w:rPr>
  </w:style>
  <w:style w:type="paragraph" w:customStyle="1" w:styleId="conspluscell">
    <w:name w:val="conspluscell"/>
    <w:basedOn w:val="a"/>
    <w:rsid w:val="007823D2"/>
    <w:pPr>
      <w:spacing w:after="18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A766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9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313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229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112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130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518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1100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065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9539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65535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90685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1871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28042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60136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09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15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173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445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03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4509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1882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5063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199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438751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2077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37929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81120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052155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1862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8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597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21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76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2185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2657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6991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088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6289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412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60294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81334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722645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770290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8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0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331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237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166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656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6155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284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88886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77308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040133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1847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55783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061504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42775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7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47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>ООО Рязань-Инфо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2012-03-26T11:22:00Z</dcterms:created>
  <dcterms:modified xsi:type="dcterms:W3CDTF">2012-03-26T11:22:00Z</dcterms:modified>
</cp:coreProperties>
</file>